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9430F" w14:textId="5A9A7D7C" w:rsidR="002F72FF" w:rsidRPr="002F72FF" w:rsidRDefault="002F72FF" w:rsidP="002F72FF">
      <w:pPr>
        <w:pStyle w:val="Heading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72FF">
        <w:rPr>
          <w:rFonts w:ascii="Times New Roman" w:hAnsi="Times New Roman" w:cs="Times New Roman"/>
          <w:sz w:val="24"/>
          <w:szCs w:val="24"/>
          <w:u w:val="single"/>
        </w:rPr>
        <w:t>Shaquire Dean</w:t>
      </w:r>
    </w:p>
    <w:p w14:paraId="078BC9A0" w14:textId="5529D9E7" w:rsidR="00174D7C" w:rsidRPr="002F72FF" w:rsidRDefault="004F1964" w:rsidP="004F1964">
      <w:pPr>
        <w:pStyle w:val="Heading1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F72FF">
        <w:rPr>
          <w:rFonts w:ascii="Times New Roman" w:hAnsi="Times New Roman" w:cs="Times New Roman"/>
          <w:sz w:val="24"/>
          <w:szCs w:val="24"/>
          <w:u w:val="single"/>
        </w:rPr>
        <w:t>Biological Molecules/Macromolecules/Organic Compounds/Biomolecules</w:t>
      </w:r>
    </w:p>
    <w:tbl>
      <w:tblPr>
        <w:tblStyle w:val="TableGrid"/>
        <w:tblW w:w="15375" w:type="dxa"/>
        <w:tblInd w:w="-1160" w:type="dxa"/>
        <w:tblLook w:val="04A0" w:firstRow="1" w:lastRow="0" w:firstColumn="1" w:lastColumn="0" w:noHBand="0" w:noVBand="1"/>
      </w:tblPr>
      <w:tblGrid>
        <w:gridCol w:w="1616"/>
        <w:gridCol w:w="1274"/>
        <w:gridCol w:w="2007"/>
        <w:gridCol w:w="1929"/>
        <w:gridCol w:w="1694"/>
        <w:gridCol w:w="1969"/>
        <w:gridCol w:w="1603"/>
        <w:gridCol w:w="3283"/>
      </w:tblGrid>
      <w:tr w:rsidR="00370151" w:rsidRPr="002F72FF" w14:paraId="0FE91729" w14:textId="77777777" w:rsidTr="002F72FF">
        <w:trPr>
          <w:trHeight w:val="536"/>
        </w:trPr>
        <w:tc>
          <w:tcPr>
            <w:tcW w:w="1616" w:type="dxa"/>
          </w:tcPr>
          <w:p w14:paraId="18C2B17B" w14:textId="77777777" w:rsidR="008A5985" w:rsidRPr="002F72FF" w:rsidRDefault="008A5985" w:rsidP="004F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b/>
                <w:sz w:val="24"/>
                <w:szCs w:val="24"/>
              </w:rPr>
              <w:t>Biomolecule</w:t>
            </w:r>
          </w:p>
        </w:tc>
        <w:tc>
          <w:tcPr>
            <w:tcW w:w="1274" w:type="dxa"/>
          </w:tcPr>
          <w:p w14:paraId="001F7190" w14:textId="77777777" w:rsidR="008A5985" w:rsidRPr="002F72FF" w:rsidRDefault="008A5985" w:rsidP="004F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b/>
                <w:sz w:val="24"/>
                <w:szCs w:val="24"/>
              </w:rPr>
              <w:t>Elements</w:t>
            </w:r>
          </w:p>
        </w:tc>
        <w:tc>
          <w:tcPr>
            <w:tcW w:w="2007" w:type="dxa"/>
          </w:tcPr>
          <w:p w14:paraId="5154456D" w14:textId="77777777" w:rsidR="008A5985" w:rsidRPr="002F72FF" w:rsidRDefault="008A5985" w:rsidP="004F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b/>
                <w:sz w:val="24"/>
                <w:szCs w:val="24"/>
              </w:rPr>
              <w:t>Structure</w:t>
            </w:r>
          </w:p>
        </w:tc>
        <w:tc>
          <w:tcPr>
            <w:tcW w:w="1929" w:type="dxa"/>
          </w:tcPr>
          <w:p w14:paraId="259DCE50" w14:textId="77777777" w:rsidR="008A5985" w:rsidRPr="002F72FF" w:rsidRDefault="008A5985" w:rsidP="004F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b/>
                <w:sz w:val="24"/>
                <w:szCs w:val="24"/>
              </w:rPr>
              <w:t>Monomer</w:t>
            </w:r>
          </w:p>
          <w:p w14:paraId="28F85592" w14:textId="1025D289" w:rsidR="002D50E6" w:rsidRPr="002F72FF" w:rsidRDefault="002D50E6" w:rsidP="004F1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(Building Blocks)</w:t>
            </w:r>
          </w:p>
        </w:tc>
        <w:tc>
          <w:tcPr>
            <w:tcW w:w="1694" w:type="dxa"/>
          </w:tcPr>
          <w:p w14:paraId="59F78446" w14:textId="77777777" w:rsidR="008A5985" w:rsidRPr="002F72FF" w:rsidRDefault="008A5985" w:rsidP="004F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b/>
                <w:sz w:val="24"/>
                <w:szCs w:val="24"/>
              </w:rPr>
              <w:t>Polymer</w:t>
            </w:r>
          </w:p>
        </w:tc>
        <w:tc>
          <w:tcPr>
            <w:tcW w:w="1969" w:type="dxa"/>
          </w:tcPr>
          <w:p w14:paraId="079A6127" w14:textId="41620806" w:rsidR="008A5985" w:rsidRPr="002F72FF" w:rsidRDefault="008A5985" w:rsidP="004F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b/>
                <w:sz w:val="24"/>
                <w:szCs w:val="24"/>
              </w:rPr>
              <w:t>Bond</w:t>
            </w:r>
            <w:r w:rsidR="002D50E6" w:rsidRPr="002F7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50E6" w:rsidRPr="002F72FF">
              <w:rPr>
                <w:rFonts w:ascii="Times New Roman" w:hAnsi="Times New Roman" w:cs="Times New Roman"/>
                <w:sz w:val="24"/>
                <w:szCs w:val="24"/>
              </w:rPr>
              <w:t>(Covalent)</w:t>
            </w:r>
          </w:p>
        </w:tc>
        <w:tc>
          <w:tcPr>
            <w:tcW w:w="1603" w:type="dxa"/>
          </w:tcPr>
          <w:p w14:paraId="488DC1FA" w14:textId="77777777" w:rsidR="008A5985" w:rsidRPr="002F72FF" w:rsidRDefault="008A5985" w:rsidP="004F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b/>
                <w:sz w:val="24"/>
                <w:szCs w:val="24"/>
              </w:rPr>
              <w:t>Example</w:t>
            </w:r>
          </w:p>
        </w:tc>
        <w:tc>
          <w:tcPr>
            <w:tcW w:w="3283" w:type="dxa"/>
          </w:tcPr>
          <w:p w14:paraId="01575F21" w14:textId="77777777" w:rsidR="008A5985" w:rsidRPr="002F72FF" w:rsidRDefault="008A5985" w:rsidP="004F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b/>
                <w:sz w:val="24"/>
                <w:szCs w:val="24"/>
              </w:rPr>
              <w:t>Function</w:t>
            </w:r>
          </w:p>
        </w:tc>
      </w:tr>
      <w:tr w:rsidR="00370151" w:rsidRPr="002F72FF" w14:paraId="64DC0FA4" w14:textId="77777777" w:rsidTr="002F72FF">
        <w:trPr>
          <w:trHeight w:val="1534"/>
        </w:trPr>
        <w:tc>
          <w:tcPr>
            <w:tcW w:w="1616" w:type="dxa"/>
          </w:tcPr>
          <w:p w14:paraId="7C2A2CC6" w14:textId="5BAD894D" w:rsidR="008A5985" w:rsidRPr="002F72FF" w:rsidRDefault="00E1475C" w:rsidP="004F1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Carbohydrates</w:t>
            </w:r>
          </w:p>
        </w:tc>
        <w:tc>
          <w:tcPr>
            <w:tcW w:w="1274" w:type="dxa"/>
          </w:tcPr>
          <w:p w14:paraId="7904AC10" w14:textId="77777777" w:rsidR="008A5985" w:rsidRPr="002F72FF" w:rsidRDefault="008A5985" w:rsidP="004F1964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F72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  <w:r w:rsidRPr="002F72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2F72F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007" w:type="dxa"/>
          </w:tcPr>
          <w:p w14:paraId="4349DB45" w14:textId="583B6F81" w:rsidR="008A5985" w:rsidRPr="002F72FF" w:rsidRDefault="002D50E6" w:rsidP="004F1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3185BF" wp14:editId="277CAA0F">
                  <wp:extent cx="1047750" cy="95513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r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176" cy="977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</w:tcPr>
          <w:p w14:paraId="036DD0D8" w14:textId="25C06F71" w:rsidR="008A5985" w:rsidRPr="002F72FF" w:rsidRDefault="00BB4093" w:rsidP="007A2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Monosaccharides</w:t>
            </w:r>
          </w:p>
        </w:tc>
        <w:tc>
          <w:tcPr>
            <w:tcW w:w="1694" w:type="dxa"/>
          </w:tcPr>
          <w:p w14:paraId="26F19BBA" w14:textId="73CCE140" w:rsidR="002F72FF" w:rsidRPr="002F72FF" w:rsidRDefault="00BB4093" w:rsidP="007A2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polysaccharide</w:t>
            </w:r>
          </w:p>
          <w:p w14:paraId="5235D440" w14:textId="77777777" w:rsidR="002F72FF" w:rsidRPr="002F72FF" w:rsidRDefault="002F72FF" w:rsidP="002F7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A40F9" w14:textId="761C7709" w:rsidR="002F72FF" w:rsidRPr="002F72FF" w:rsidRDefault="002F72FF" w:rsidP="002F7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F81AA" w14:textId="16EE3818" w:rsidR="002F72FF" w:rsidRPr="002F72FF" w:rsidRDefault="002F72FF" w:rsidP="002F7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AA252" w14:textId="77777777" w:rsidR="008A5985" w:rsidRPr="002F72FF" w:rsidRDefault="008A5985" w:rsidP="002F7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14:paraId="1DEFFD53" w14:textId="23C3661B" w:rsidR="008A5985" w:rsidRPr="002F72FF" w:rsidRDefault="00BB4093" w:rsidP="004F1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glycosidic bond</w:t>
            </w:r>
          </w:p>
        </w:tc>
        <w:tc>
          <w:tcPr>
            <w:tcW w:w="1603" w:type="dxa"/>
          </w:tcPr>
          <w:p w14:paraId="1AD608F6" w14:textId="6C809B2A" w:rsidR="008A5985" w:rsidRPr="002F72FF" w:rsidRDefault="00124A27" w:rsidP="00C96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Glucose</w:t>
            </w:r>
          </w:p>
        </w:tc>
        <w:tc>
          <w:tcPr>
            <w:tcW w:w="3283" w:type="dxa"/>
          </w:tcPr>
          <w:p w14:paraId="20227480" w14:textId="769B82D1" w:rsidR="008A5985" w:rsidRPr="002F72FF" w:rsidRDefault="00BB4093" w:rsidP="00D52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Source of Energy</w:t>
            </w:r>
          </w:p>
        </w:tc>
      </w:tr>
      <w:tr w:rsidR="00370151" w:rsidRPr="002F72FF" w14:paraId="3D0E08B6" w14:textId="77777777" w:rsidTr="002F72FF">
        <w:trPr>
          <w:trHeight w:val="982"/>
        </w:trPr>
        <w:tc>
          <w:tcPr>
            <w:tcW w:w="1616" w:type="dxa"/>
          </w:tcPr>
          <w:p w14:paraId="6950E8CF" w14:textId="2848A4CC" w:rsidR="00124A27" w:rsidRPr="002F72FF" w:rsidRDefault="00E1475C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Lipids</w:t>
            </w:r>
          </w:p>
        </w:tc>
        <w:tc>
          <w:tcPr>
            <w:tcW w:w="1274" w:type="dxa"/>
          </w:tcPr>
          <w:p w14:paraId="60002C0F" w14:textId="77777777" w:rsidR="00124A27" w:rsidRPr="002F72FF" w:rsidRDefault="00124A27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</w:p>
        </w:tc>
        <w:tc>
          <w:tcPr>
            <w:tcW w:w="2007" w:type="dxa"/>
          </w:tcPr>
          <w:p w14:paraId="01A713A5" w14:textId="5F823001" w:rsidR="00124A27" w:rsidRPr="002F72FF" w:rsidRDefault="00124A27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787719" wp14:editId="31B544C1">
                  <wp:extent cx="1023859" cy="60960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pid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787" cy="62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</w:tcPr>
          <w:p w14:paraId="3A15D07B" w14:textId="32889091" w:rsidR="00124A27" w:rsidRPr="002F72FF" w:rsidRDefault="00795CA2" w:rsidP="00124A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Glycerol and Fatty Acids</w:t>
            </w:r>
          </w:p>
          <w:p w14:paraId="01A94C67" w14:textId="3C1ECDE3" w:rsidR="00795CA2" w:rsidRPr="002F72FF" w:rsidRDefault="00795CA2" w:rsidP="00124A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94" w:type="dxa"/>
          </w:tcPr>
          <w:p w14:paraId="56E4CC62" w14:textId="18A0C8C3" w:rsidR="00124A27" w:rsidRPr="002F72FF" w:rsidRDefault="009435D1" w:rsidP="00124A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Glycerides, Triglycerides</w:t>
            </w:r>
          </w:p>
        </w:tc>
        <w:tc>
          <w:tcPr>
            <w:tcW w:w="1969" w:type="dxa"/>
          </w:tcPr>
          <w:p w14:paraId="22819D16" w14:textId="63398A29" w:rsidR="00124A27" w:rsidRPr="002F72FF" w:rsidRDefault="009435D1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Ester bond</w:t>
            </w:r>
          </w:p>
        </w:tc>
        <w:tc>
          <w:tcPr>
            <w:tcW w:w="1603" w:type="dxa"/>
          </w:tcPr>
          <w:p w14:paraId="6174192D" w14:textId="0CC5448C" w:rsidR="00124A27" w:rsidRPr="002F72FF" w:rsidRDefault="00F27738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Fats</w:t>
            </w:r>
            <w:r w:rsidR="00795CA2" w:rsidRPr="002F72FF">
              <w:rPr>
                <w:rFonts w:ascii="Times New Roman" w:hAnsi="Times New Roman" w:cs="Times New Roman"/>
                <w:sz w:val="24"/>
                <w:szCs w:val="24"/>
              </w:rPr>
              <w:t xml:space="preserve"> and Oils</w:t>
            </w:r>
          </w:p>
        </w:tc>
        <w:tc>
          <w:tcPr>
            <w:tcW w:w="3283" w:type="dxa"/>
          </w:tcPr>
          <w:p w14:paraId="3DF6B86D" w14:textId="4A32815E" w:rsidR="00124A27" w:rsidRPr="002F72FF" w:rsidRDefault="00795CA2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Store and Transfer Chemical energy</w:t>
            </w:r>
          </w:p>
        </w:tc>
      </w:tr>
      <w:tr w:rsidR="00370151" w:rsidRPr="002F72FF" w14:paraId="6657DE39" w14:textId="77777777" w:rsidTr="002F72FF">
        <w:trPr>
          <w:trHeight w:val="3707"/>
        </w:trPr>
        <w:tc>
          <w:tcPr>
            <w:tcW w:w="1616" w:type="dxa"/>
          </w:tcPr>
          <w:p w14:paraId="5E710329" w14:textId="50C8F060" w:rsidR="00124A27" w:rsidRPr="002F72FF" w:rsidRDefault="004D6310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Proteins</w:t>
            </w:r>
          </w:p>
        </w:tc>
        <w:tc>
          <w:tcPr>
            <w:tcW w:w="1274" w:type="dxa"/>
          </w:tcPr>
          <w:p w14:paraId="30931BF4" w14:textId="77777777" w:rsidR="00124A27" w:rsidRPr="002F72FF" w:rsidRDefault="00124A27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CHON(S)</w:t>
            </w:r>
          </w:p>
        </w:tc>
        <w:tc>
          <w:tcPr>
            <w:tcW w:w="2007" w:type="dxa"/>
          </w:tcPr>
          <w:p w14:paraId="6CA97C1D" w14:textId="6B22EAA8" w:rsidR="00124A27" w:rsidRPr="002F72FF" w:rsidRDefault="00124A27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99B7CA" wp14:editId="4EC191D7">
                  <wp:extent cx="1000125" cy="1299308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mino Aci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508" cy="135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A4343D" w14:textId="7575A2D3" w:rsidR="00124A27" w:rsidRPr="002F72FF" w:rsidRDefault="00124A27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F46201" wp14:editId="5B5A8E23">
                  <wp:extent cx="914400" cy="91825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rotein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445" cy="950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</w:tcPr>
          <w:p w14:paraId="3474BE69" w14:textId="011458EB" w:rsidR="00124A27" w:rsidRPr="002F72FF" w:rsidRDefault="00BB4093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Amino Acids</w:t>
            </w:r>
          </w:p>
        </w:tc>
        <w:tc>
          <w:tcPr>
            <w:tcW w:w="1694" w:type="dxa"/>
          </w:tcPr>
          <w:p w14:paraId="7DB98919" w14:textId="76D03D2E" w:rsidR="00124A27" w:rsidRPr="002F72FF" w:rsidRDefault="00795CA2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Polypeptide</w:t>
            </w:r>
          </w:p>
        </w:tc>
        <w:tc>
          <w:tcPr>
            <w:tcW w:w="1969" w:type="dxa"/>
          </w:tcPr>
          <w:p w14:paraId="51CD84CF" w14:textId="79CEB0B1" w:rsidR="00124A27" w:rsidRPr="002F72FF" w:rsidRDefault="00BB4093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Peptide bond</w:t>
            </w:r>
          </w:p>
        </w:tc>
        <w:tc>
          <w:tcPr>
            <w:tcW w:w="1603" w:type="dxa"/>
          </w:tcPr>
          <w:p w14:paraId="546CD56F" w14:textId="34DD4A3D" w:rsidR="00124A27" w:rsidRPr="002F72FF" w:rsidRDefault="00562C91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C91">
              <w:rPr>
                <w:rFonts w:ascii="Times New Roman" w:hAnsi="Times New Roman" w:cs="Times New Roman"/>
                <w:sz w:val="24"/>
                <w:szCs w:val="24"/>
              </w:rPr>
              <w:t>Myosins</w:t>
            </w:r>
          </w:p>
        </w:tc>
        <w:tc>
          <w:tcPr>
            <w:tcW w:w="3283" w:type="dxa"/>
          </w:tcPr>
          <w:p w14:paraId="6E44F42A" w14:textId="087891E4" w:rsidR="00124A27" w:rsidRPr="002F72FF" w:rsidRDefault="00F27738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Building block of the Body.</w:t>
            </w:r>
          </w:p>
        </w:tc>
      </w:tr>
      <w:tr w:rsidR="00370151" w:rsidRPr="002F72FF" w14:paraId="5CD23947" w14:textId="77777777" w:rsidTr="002F72FF">
        <w:trPr>
          <w:trHeight w:val="1160"/>
        </w:trPr>
        <w:tc>
          <w:tcPr>
            <w:tcW w:w="1616" w:type="dxa"/>
          </w:tcPr>
          <w:p w14:paraId="53F5315C" w14:textId="37E80FDA" w:rsidR="00124A27" w:rsidRPr="002F72FF" w:rsidRDefault="00E1475C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Nucleic acid</w:t>
            </w:r>
          </w:p>
        </w:tc>
        <w:tc>
          <w:tcPr>
            <w:tcW w:w="1274" w:type="dxa"/>
          </w:tcPr>
          <w:p w14:paraId="00736B8B" w14:textId="77777777" w:rsidR="00124A27" w:rsidRPr="002F72FF" w:rsidRDefault="00124A27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CHON-P</w:t>
            </w:r>
          </w:p>
        </w:tc>
        <w:tc>
          <w:tcPr>
            <w:tcW w:w="2007" w:type="dxa"/>
          </w:tcPr>
          <w:p w14:paraId="66F17428" w14:textId="45C2BEDE" w:rsidR="00124A27" w:rsidRPr="002F72FF" w:rsidRDefault="00124A27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21158A" wp14:editId="2478EEC1">
                  <wp:extent cx="952500" cy="853796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Nucleotide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702" cy="922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9" w:type="dxa"/>
          </w:tcPr>
          <w:p w14:paraId="5802195E" w14:textId="61728913" w:rsidR="00124A27" w:rsidRPr="002F72FF" w:rsidRDefault="004D6310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Nucleotide</w:t>
            </w:r>
          </w:p>
        </w:tc>
        <w:tc>
          <w:tcPr>
            <w:tcW w:w="1694" w:type="dxa"/>
          </w:tcPr>
          <w:p w14:paraId="63941399" w14:textId="016D2303" w:rsidR="00124A27" w:rsidRPr="002F72FF" w:rsidRDefault="004D6310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Polynucleotide</w:t>
            </w:r>
          </w:p>
        </w:tc>
        <w:tc>
          <w:tcPr>
            <w:tcW w:w="1969" w:type="dxa"/>
          </w:tcPr>
          <w:p w14:paraId="42C0B65D" w14:textId="629F4C03" w:rsidR="00124A27" w:rsidRPr="002F72FF" w:rsidRDefault="004D6310" w:rsidP="004D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 xml:space="preserve">phosphodiester bond </w:t>
            </w:r>
          </w:p>
        </w:tc>
        <w:tc>
          <w:tcPr>
            <w:tcW w:w="1603" w:type="dxa"/>
          </w:tcPr>
          <w:p w14:paraId="7620E932" w14:textId="35E692F8" w:rsidR="00124A27" w:rsidRPr="002F72FF" w:rsidRDefault="004D6310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DNA  and RNA</w:t>
            </w:r>
          </w:p>
        </w:tc>
        <w:tc>
          <w:tcPr>
            <w:tcW w:w="3283" w:type="dxa"/>
          </w:tcPr>
          <w:p w14:paraId="679F1414" w14:textId="3937F923" w:rsidR="00124A27" w:rsidRPr="002F72FF" w:rsidRDefault="00F27738" w:rsidP="00124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2FF">
              <w:rPr>
                <w:rFonts w:ascii="Times New Roman" w:hAnsi="Times New Roman" w:cs="Times New Roman"/>
                <w:sz w:val="24"/>
                <w:szCs w:val="24"/>
              </w:rPr>
              <w:t>Store and transmit hereditary information</w:t>
            </w:r>
          </w:p>
        </w:tc>
      </w:tr>
    </w:tbl>
    <w:p w14:paraId="0BDADCF7" w14:textId="37753C8C" w:rsidR="00D64EAF" w:rsidRPr="002F72FF" w:rsidRDefault="00D64EAF" w:rsidP="004F1964">
      <w:p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Disaccharide:</w:t>
      </w:r>
    </w:p>
    <w:p w14:paraId="665BB15E" w14:textId="12D3C443" w:rsidR="00D64EAF" w:rsidRPr="002F72FF" w:rsidRDefault="002D50E6" w:rsidP="002D50E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Maltose (Malt sugar)- Glucose + Glucose</w:t>
      </w:r>
    </w:p>
    <w:p w14:paraId="2E3E96FD" w14:textId="7369FDF7" w:rsidR="002D50E6" w:rsidRPr="002F72FF" w:rsidRDefault="002D50E6" w:rsidP="002D50E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Lactose (Milk sugar)- Glucose + Galactose</w:t>
      </w:r>
    </w:p>
    <w:p w14:paraId="0975633D" w14:textId="6DCB96A0" w:rsidR="002D50E6" w:rsidRPr="002F72FF" w:rsidRDefault="002D50E6" w:rsidP="002D50E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Sucrose (table sugar)- Glucose + Fructose</w:t>
      </w:r>
    </w:p>
    <w:p w14:paraId="365E58B5" w14:textId="7B08A2EB" w:rsidR="00CF74A6" w:rsidRPr="002F72FF" w:rsidRDefault="00CF74A6" w:rsidP="00CF74A6">
      <w:p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Prefixes/Suffixes:</w:t>
      </w:r>
    </w:p>
    <w:p w14:paraId="155F0BCF" w14:textId="565A171F" w:rsidR="00CF74A6" w:rsidRPr="002F72FF" w:rsidRDefault="00CF74A6" w:rsidP="00CF74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Gly-</w:t>
      </w:r>
      <w:r w:rsidR="00E26F8C" w:rsidRPr="002F72FF">
        <w:rPr>
          <w:rFonts w:ascii="Times New Roman" w:hAnsi="Times New Roman" w:cs="Times New Roman"/>
          <w:sz w:val="24"/>
          <w:szCs w:val="24"/>
        </w:rPr>
        <w:t xml:space="preserve"> Glycerol</w:t>
      </w:r>
    </w:p>
    <w:p w14:paraId="76CB017B" w14:textId="62E1E102" w:rsidR="00CF74A6" w:rsidRPr="002F72FF" w:rsidRDefault="00CF74A6" w:rsidP="00CF74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F72FF">
        <w:rPr>
          <w:rFonts w:ascii="Times New Roman" w:hAnsi="Times New Roman" w:cs="Times New Roman"/>
          <w:sz w:val="24"/>
          <w:szCs w:val="24"/>
        </w:rPr>
        <w:t>Glu</w:t>
      </w:r>
      <w:proofErr w:type="spellEnd"/>
      <w:r w:rsidRPr="002F72FF">
        <w:rPr>
          <w:rFonts w:ascii="Times New Roman" w:hAnsi="Times New Roman" w:cs="Times New Roman"/>
          <w:sz w:val="24"/>
          <w:szCs w:val="24"/>
        </w:rPr>
        <w:t>-</w:t>
      </w:r>
      <w:r w:rsidR="00E26F8C" w:rsidRPr="002F72FF">
        <w:rPr>
          <w:rFonts w:ascii="Times New Roman" w:hAnsi="Times New Roman" w:cs="Times New Roman"/>
          <w:sz w:val="24"/>
          <w:szCs w:val="24"/>
        </w:rPr>
        <w:t xml:space="preserve"> Glucose</w:t>
      </w:r>
    </w:p>
    <w:p w14:paraId="75EEA661" w14:textId="79A8A0B3" w:rsidR="00CF74A6" w:rsidRPr="002F72FF" w:rsidRDefault="00CF74A6" w:rsidP="00CF74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2F72FF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E26F8C" w:rsidRPr="002F72FF">
        <w:rPr>
          <w:rFonts w:ascii="Times New Roman" w:hAnsi="Times New Roman" w:cs="Times New Roman"/>
          <w:sz w:val="24"/>
          <w:szCs w:val="24"/>
        </w:rPr>
        <w:t>-</w:t>
      </w:r>
      <w:r w:rsidR="002F72FF" w:rsidRPr="002F72FF">
        <w:rPr>
          <w:rFonts w:ascii="Times New Roman" w:hAnsi="Times New Roman" w:cs="Times New Roman"/>
          <w:sz w:val="24"/>
          <w:szCs w:val="24"/>
        </w:rPr>
        <w:t xml:space="preserve"> Sucrose</w:t>
      </w:r>
    </w:p>
    <w:p w14:paraId="39A48FAE" w14:textId="105529C5" w:rsidR="00CF74A6" w:rsidRPr="002F72FF" w:rsidRDefault="00D522DB" w:rsidP="00CF74A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S</w:t>
      </w:r>
      <w:r w:rsidR="00CF74A6" w:rsidRPr="002F72FF">
        <w:rPr>
          <w:rFonts w:ascii="Times New Roman" w:hAnsi="Times New Roman" w:cs="Times New Roman"/>
          <w:sz w:val="24"/>
          <w:szCs w:val="24"/>
        </w:rPr>
        <w:t>acchar</w:t>
      </w:r>
      <w:r w:rsidR="002F72FF" w:rsidRPr="002F72FF">
        <w:rPr>
          <w:rFonts w:ascii="Times New Roman" w:hAnsi="Times New Roman" w:cs="Times New Roman"/>
          <w:sz w:val="24"/>
          <w:szCs w:val="24"/>
        </w:rPr>
        <w:t>-Saccharides</w:t>
      </w:r>
    </w:p>
    <w:p w14:paraId="7024E64D" w14:textId="6F4B0BE8" w:rsidR="00D522DB" w:rsidRPr="002F72FF" w:rsidRDefault="00D522DB" w:rsidP="00D522DB">
      <w:p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Protein Structural Levels:</w:t>
      </w:r>
    </w:p>
    <w:p w14:paraId="2D14BE3D" w14:textId="52549102" w:rsidR="00D522DB" w:rsidRPr="002F72FF" w:rsidRDefault="00D522DB" w:rsidP="00D522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Primary-</w:t>
      </w:r>
      <w:r w:rsidR="00E26F8C" w:rsidRPr="002F72FF">
        <w:rPr>
          <w:rFonts w:ascii="Times New Roman" w:hAnsi="Times New Roman" w:cs="Times New Roman"/>
          <w:sz w:val="24"/>
          <w:szCs w:val="24"/>
        </w:rPr>
        <w:t xml:space="preserve"> Amino Acid Sequence</w:t>
      </w:r>
    </w:p>
    <w:p w14:paraId="3A4E386A" w14:textId="3FB0C8D2" w:rsidR="00D522DB" w:rsidRPr="002F72FF" w:rsidRDefault="00D522DB" w:rsidP="00D522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Secondary-</w:t>
      </w:r>
      <w:r w:rsidR="00E26F8C" w:rsidRPr="002F72FF">
        <w:rPr>
          <w:rFonts w:ascii="Times New Roman" w:hAnsi="Times New Roman" w:cs="Times New Roman"/>
          <w:sz w:val="24"/>
          <w:szCs w:val="24"/>
        </w:rPr>
        <w:t xml:space="preserve"> Local interactions exists between various stretches of the polypeptide.</w:t>
      </w:r>
    </w:p>
    <w:p w14:paraId="4029A3D0" w14:textId="29299155" w:rsidR="00D522DB" w:rsidRPr="002F72FF" w:rsidRDefault="00D522DB" w:rsidP="00D522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Tertiary</w:t>
      </w:r>
      <w:r w:rsidR="00E26F8C" w:rsidRPr="002F72FF">
        <w:rPr>
          <w:rFonts w:ascii="Times New Roman" w:hAnsi="Times New Roman" w:cs="Times New Roman"/>
          <w:sz w:val="24"/>
          <w:szCs w:val="24"/>
        </w:rPr>
        <w:t>- 3-dimensions fold due to the interactions between the R-groups.</w:t>
      </w:r>
    </w:p>
    <w:p w14:paraId="24269B6E" w14:textId="1EF82C33" w:rsidR="00D522DB" w:rsidRPr="002F72FF" w:rsidRDefault="00D522DB" w:rsidP="00D522D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F72FF">
        <w:rPr>
          <w:rFonts w:ascii="Times New Roman" w:hAnsi="Times New Roman" w:cs="Times New Roman"/>
          <w:sz w:val="24"/>
          <w:szCs w:val="24"/>
        </w:rPr>
        <w:t>Quaternary-</w:t>
      </w:r>
      <w:r w:rsidR="00E26F8C" w:rsidRPr="002F72FF">
        <w:rPr>
          <w:rFonts w:ascii="Times New Roman" w:hAnsi="Times New Roman" w:cs="Times New Roman"/>
          <w:sz w:val="24"/>
          <w:szCs w:val="24"/>
        </w:rPr>
        <w:t xml:space="preserve"> Orientation as well as arrangement </w:t>
      </w:r>
      <w:bookmarkStart w:id="0" w:name="_GoBack"/>
      <w:bookmarkEnd w:id="0"/>
      <w:r w:rsidR="00E26F8C" w:rsidRPr="002F72FF">
        <w:rPr>
          <w:rFonts w:ascii="Times New Roman" w:hAnsi="Times New Roman" w:cs="Times New Roman"/>
          <w:sz w:val="24"/>
          <w:szCs w:val="24"/>
        </w:rPr>
        <w:t>of the subunits within the multi-subunits proteins.</w:t>
      </w:r>
    </w:p>
    <w:sectPr w:rsidR="00D522DB" w:rsidRPr="002F72FF" w:rsidSect="004F19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D48B7"/>
    <w:multiLevelType w:val="hybridMultilevel"/>
    <w:tmpl w:val="8780A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B0DD8"/>
    <w:multiLevelType w:val="hybridMultilevel"/>
    <w:tmpl w:val="98928E50"/>
    <w:lvl w:ilvl="0" w:tplc="D0A49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2246A6"/>
    <w:multiLevelType w:val="hybridMultilevel"/>
    <w:tmpl w:val="7EC84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81FAA"/>
    <w:multiLevelType w:val="hybridMultilevel"/>
    <w:tmpl w:val="F0DCC456"/>
    <w:lvl w:ilvl="0" w:tplc="1632D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D5870"/>
    <w:multiLevelType w:val="hybridMultilevel"/>
    <w:tmpl w:val="B0A2D364"/>
    <w:lvl w:ilvl="0" w:tplc="1632D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C47F8"/>
    <w:multiLevelType w:val="hybridMultilevel"/>
    <w:tmpl w:val="EC04F122"/>
    <w:lvl w:ilvl="0" w:tplc="D0A49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026C16"/>
    <w:multiLevelType w:val="hybridMultilevel"/>
    <w:tmpl w:val="DC204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4576A"/>
    <w:multiLevelType w:val="hybridMultilevel"/>
    <w:tmpl w:val="F8940458"/>
    <w:lvl w:ilvl="0" w:tplc="1632D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C57E8"/>
    <w:multiLevelType w:val="hybridMultilevel"/>
    <w:tmpl w:val="6AB8A37A"/>
    <w:lvl w:ilvl="0" w:tplc="D0A49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C583A"/>
    <w:multiLevelType w:val="hybridMultilevel"/>
    <w:tmpl w:val="13282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E565F"/>
    <w:multiLevelType w:val="hybridMultilevel"/>
    <w:tmpl w:val="83C6B558"/>
    <w:lvl w:ilvl="0" w:tplc="D0A49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1571D3"/>
    <w:multiLevelType w:val="hybridMultilevel"/>
    <w:tmpl w:val="0784D19C"/>
    <w:lvl w:ilvl="0" w:tplc="D0A49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5340E"/>
    <w:multiLevelType w:val="hybridMultilevel"/>
    <w:tmpl w:val="B0A2D364"/>
    <w:lvl w:ilvl="0" w:tplc="1632D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6"/>
  </w:num>
  <w:num w:numId="5">
    <w:abstractNumId w:val="12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10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964"/>
    <w:rsid w:val="00013A6B"/>
    <w:rsid w:val="00124A27"/>
    <w:rsid w:val="002D50E6"/>
    <w:rsid w:val="002F72FF"/>
    <w:rsid w:val="00370151"/>
    <w:rsid w:val="00462618"/>
    <w:rsid w:val="004D6310"/>
    <w:rsid w:val="004F1964"/>
    <w:rsid w:val="005473F4"/>
    <w:rsid w:val="00562C91"/>
    <w:rsid w:val="005C6CDF"/>
    <w:rsid w:val="00795CA2"/>
    <w:rsid w:val="007A2142"/>
    <w:rsid w:val="007F4CCA"/>
    <w:rsid w:val="008A5985"/>
    <w:rsid w:val="00930681"/>
    <w:rsid w:val="009435D1"/>
    <w:rsid w:val="00AA694E"/>
    <w:rsid w:val="00BB4093"/>
    <w:rsid w:val="00C51F1A"/>
    <w:rsid w:val="00C96F9B"/>
    <w:rsid w:val="00CF74A6"/>
    <w:rsid w:val="00D522DB"/>
    <w:rsid w:val="00D64EAF"/>
    <w:rsid w:val="00D9027F"/>
    <w:rsid w:val="00E1475C"/>
    <w:rsid w:val="00E26F8C"/>
    <w:rsid w:val="00EC1A80"/>
    <w:rsid w:val="00F21BAB"/>
    <w:rsid w:val="00F2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5C9F4"/>
  <w15:chartTrackingRefBased/>
  <w15:docId w15:val="{76AB86B2-5814-4262-83A6-97CE5CAB0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9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9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F1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6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9ADAFE9F4944EB7E5E81C50112614" ma:contentTypeVersion="13" ma:contentTypeDescription="Create a new document." ma:contentTypeScope="" ma:versionID="7da86e5fdbe7e0b679cf73273d57f66a">
  <xsd:schema xmlns:xsd="http://www.w3.org/2001/XMLSchema" xmlns:xs="http://www.w3.org/2001/XMLSchema" xmlns:p="http://schemas.microsoft.com/office/2006/metadata/properties" xmlns:ns3="81b603c9-403e-4a2b-87f9-bfa88e1b4582" xmlns:ns4="d69af25f-648d-48b2-9c46-609764081f9f" targetNamespace="http://schemas.microsoft.com/office/2006/metadata/properties" ma:root="true" ma:fieldsID="de4f6b8bb506db7bfd49689d0454cffe" ns3:_="" ns4:_="">
    <xsd:import namespace="81b603c9-403e-4a2b-87f9-bfa88e1b4582"/>
    <xsd:import namespace="d69af25f-648d-48b2-9c46-609764081f9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603c9-403e-4a2b-87f9-bfa88e1b4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af25f-648d-48b2-9c46-609764081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2C56B3-9D86-4F37-AFE4-DBB156539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CE4958-831C-4E1D-9EB2-49569CB54F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023CE-D1EC-4DEF-997D-F7FC8B2D4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603c9-403e-4a2b-87f9-bfa88e1b4582"/>
    <ds:schemaRef ds:uri="d69af25f-648d-48b2-9c46-609764081f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Houston Community College - CTS Department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donald.parker</dc:creator>
  <cp:keywords/>
  <dc:description/>
  <cp:lastModifiedBy>Baraza</cp:lastModifiedBy>
  <cp:revision>5</cp:revision>
  <dcterms:created xsi:type="dcterms:W3CDTF">2020-09-15T12:45:00Z</dcterms:created>
  <dcterms:modified xsi:type="dcterms:W3CDTF">2021-09-13T10:48:00Z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0x0101009C09ADAFE9F4944EB7E5E81C50112614</vt:lpwstr>
  </property>
</Properties>
</file>